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07" w:rsidRDefault="00ED4D07" w:rsidP="00ED4D07">
      <w:pPr>
        <w:pStyle w:val="a4"/>
        <w:jc w:val="center"/>
      </w:pPr>
      <w:r>
        <w:rPr>
          <w:b/>
        </w:rPr>
        <w:t>Перечень Порядков оказания медицинской помощи</w:t>
      </w:r>
      <w:r>
        <w:t>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Профиль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документа</w:t>
            </w:r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Акушерство и гинекология (за исключением использования вспомогательных репродуктивных технологий)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5" w:anchor="/document/99/566162019/" w:history="1">
              <w:r>
                <w:rPr>
                  <w:rStyle w:val="a3"/>
                  <w:rFonts w:eastAsia="Times New Roman"/>
                </w:rPr>
                <w:t>Приказ Минздрава от 20.10.2020 № 1130н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Аллергология и иммунология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6" w:anchor="/document/99/902394956/" w:history="1">
              <w:r>
                <w:rPr>
                  <w:rStyle w:val="a3"/>
                  <w:rFonts w:eastAsia="Times New Roman"/>
                </w:rPr>
                <w:t>Приказ Минздрава от 07.11.2012 № 606н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Анестезиология и реаниматология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7" w:anchor="/document/99/902392057/" w:history="1">
              <w:r>
                <w:rPr>
                  <w:rStyle w:val="a3"/>
                  <w:rFonts w:eastAsia="Times New Roman"/>
                </w:rPr>
                <w:t>Приказ Минздрава от 15.11.2012 № 919н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Гастроэнтерология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8" w:anchor="/document/99/902393785/" w:history="1">
              <w:r>
                <w:rPr>
                  <w:rStyle w:val="a3"/>
                  <w:rFonts w:eastAsia="Times New Roman"/>
                </w:rPr>
                <w:t>Приказ Минздрава от 12.11.2012 № 906н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Гематология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9" w:anchor="/document/99/902391708/" w:history="1">
              <w:r>
                <w:rPr>
                  <w:rStyle w:val="a3"/>
                  <w:rFonts w:eastAsia="Times New Roman"/>
                </w:rPr>
                <w:t>Приказ Минздрава от 15.11.2012 № 930н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Кардиология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10" w:anchor="/document/99/902391957/" w:history="1">
              <w:r>
                <w:rPr>
                  <w:rStyle w:val="a3"/>
                  <w:rFonts w:eastAsia="Times New Roman"/>
                </w:rPr>
                <w:t>Приказ Минздрава от 15.11.2012 № 918н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Колопроктология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11" w:anchor="/document/99/902209504/" w:history="1">
              <w:r>
                <w:rPr>
                  <w:rStyle w:val="a3"/>
                  <w:rFonts w:eastAsia="Times New Roman"/>
                </w:rPr>
                <w:t>Приказ Минздрава от 02.04.2010 № 206н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Неврология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12" w:anchor="/document/99/902387267/" w:history="1">
              <w:r>
                <w:rPr>
                  <w:rStyle w:val="a3"/>
                  <w:rFonts w:eastAsia="Times New Roman"/>
                </w:rPr>
                <w:t>Приказ Минздрава от 15.11.2012 № 926н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Нефрология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13" w:anchor="/document/99/902334313/" w:history="1">
              <w:r>
                <w:rPr>
                  <w:rStyle w:val="a3"/>
                  <w:rFonts w:eastAsia="Times New Roman"/>
                </w:rPr>
                <w:t>Приказ Минздрава от 18.01.2012 № 17н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Нейрохирургия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14" w:anchor="/document/99/902392039/XA00LU62M3/" w:tgtFrame="_blank" w:history="1">
              <w:r>
                <w:rPr>
                  <w:rStyle w:val="a3"/>
                  <w:rFonts w:eastAsia="Times New Roman"/>
                </w:rPr>
                <w:t>Приказ Минздрава от 15.11.2012 № 931н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Операционное отделение для противошоковых мероприятий, отделение сочетанной травмы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15" w:anchor="/document/99/902385267/" w:history="1">
              <w:r>
                <w:rPr>
                  <w:rStyle w:val="a3"/>
                  <w:rFonts w:eastAsia="Times New Roman"/>
                </w:rPr>
                <w:t>Приказ Минздрава от 15.11.2012 № 927н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Острые нарушения мозгового кровообращения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16" w:anchor="/document/99/902392040/" w:history="1">
              <w:r>
                <w:rPr>
                  <w:rStyle w:val="a3"/>
                  <w:rFonts w:eastAsia="Times New Roman"/>
                </w:rPr>
                <w:t>Приказ Минздрава от 15.11.2012 № 928н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13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Оториноларингология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17" w:anchor="/document/99/499000919/" w:history="1">
              <w:r>
                <w:rPr>
                  <w:rStyle w:val="a3"/>
                  <w:rFonts w:eastAsia="Times New Roman"/>
                </w:rPr>
                <w:t>Приказ Минздрава от 12.11.2012 № 905н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14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Офтальмология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18" w:anchor="/document/99/902387034/" w:history="1">
              <w:r>
                <w:rPr>
                  <w:rStyle w:val="a3"/>
                  <w:rFonts w:eastAsia="Times New Roman"/>
                </w:rPr>
                <w:t>Приказ Минздрава от 12.11.2012 № 902н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15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Пульмонология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19" w:anchor="/document/99/902385274/" w:history="1">
              <w:r>
                <w:rPr>
                  <w:rStyle w:val="a3"/>
                  <w:rFonts w:eastAsia="Times New Roman"/>
                </w:rPr>
                <w:t>Приказ Минздрава от 15.11.2012 № 916н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16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Реабилитация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20" w:anchor="/document/99/565649072/" w:history="1">
              <w:r>
                <w:rPr>
                  <w:rStyle w:val="a3"/>
                  <w:rFonts w:eastAsia="Times New Roman"/>
                </w:rPr>
                <w:t>Приказ Минздрава от 31.07.2020 № 788н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17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Ревматология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21" w:anchor="/document/99/902390356/" w:history="1">
              <w:r>
                <w:rPr>
                  <w:rStyle w:val="a3"/>
                  <w:rFonts w:eastAsia="Times New Roman"/>
                </w:rPr>
                <w:t>Приказ Минздрава от 12.11.2012 № 900н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18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22" w:anchor="/document/99/565780448/" w:history="1">
              <w:r>
                <w:rPr>
                  <w:rStyle w:val="a3"/>
                  <w:rFonts w:eastAsia="Times New Roman"/>
                </w:rPr>
                <w:t>Приказ Минздрава от 31.07.2020 № 786н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19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Сурдология-оториноларингология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23" w:anchor="/document/99/420268986/" w:history="1">
              <w:r>
                <w:rPr>
                  <w:rStyle w:val="a3"/>
                  <w:rFonts w:eastAsia="Times New Roman"/>
                </w:rPr>
                <w:t>Приказ Минздрава от 09.04.2015 № 178н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20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Терапия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24" w:anchor="/document/99/902385275/" w:history="1">
              <w:r>
                <w:rPr>
                  <w:rStyle w:val="a3"/>
                  <w:rFonts w:eastAsia="Times New Roman"/>
                </w:rPr>
                <w:t>Приказ Минздрава от 15.11.2012 № 923н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21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Торакальная хирургия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25" w:anchor="/document/99/902385266/" w:history="1">
              <w:r>
                <w:rPr>
                  <w:rStyle w:val="a3"/>
                  <w:rFonts w:eastAsia="Times New Roman"/>
                </w:rPr>
                <w:t>Приказ Минздрава от 12.11.2012 № 898н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22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Травматология и ортопедия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26" w:anchor="/document/99/902390355/" w:history="1">
              <w:r>
                <w:rPr>
                  <w:rStyle w:val="a3"/>
                  <w:rFonts w:eastAsia="Times New Roman"/>
                </w:rPr>
                <w:t>Приказ Минздрава от 12.11.2012 № 901н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23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Урология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27" w:anchor="/document/99/902391953/" w:history="1">
              <w:r>
                <w:rPr>
                  <w:rStyle w:val="a3"/>
                  <w:rFonts w:eastAsia="Times New Roman"/>
                </w:rPr>
                <w:t>Приказ Минздрава от 12.11.2012 № 907н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24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Хирургия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28" w:anchor="/document/99/499015541/" w:history="1">
              <w:r>
                <w:rPr>
                  <w:rStyle w:val="a3"/>
                  <w:rFonts w:eastAsia="Times New Roman"/>
                </w:rPr>
                <w:t xml:space="preserve">Приказ Минздрава </w:t>
              </w:r>
              <w:r>
                <w:rPr>
                  <w:rStyle w:val="a3"/>
                  <w:rFonts w:eastAsia="Times New Roman"/>
                </w:rPr>
                <w:lastRenderedPageBreak/>
                <w:t>от 15.11.2012 № 922н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lastRenderedPageBreak/>
              <w:t>25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Хирургия (комбустиология)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29" w:anchor="/document/99/565342959/" w:history="1">
              <w:r>
                <w:rPr>
                  <w:rStyle w:val="a3"/>
                  <w:rFonts w:eastAsia="Times New Roman"/>
                </w:rPr>
                <w:t>Приказ Минздрава от 09.06.2020 № 559н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26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Челюстно-лицевая хирургия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30" w:anchor="/document/99/560493707/" w:history="1">
              <w:r>
                <w:rPr>
                  <w:rStyle w:val="a3"/>
                  <w:rFonts w:eastAsia="Times New Roman"/>
                </w:rPr>
                <w:t>Приказ Минздрава от 14.06.2019 № 422н</w:t>
              </w:r>
            </w:hyperlink>
          </w:p>
        </w:tc>
      </w:tr>
      <w:tr w:rsidR="00ED4D07" w:rsidTr="00ED4D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D07" w:rsidRDefault="00ED4D07">
            <w:pPr>
              <w:pStyle w:val="a4"/>
              <w:jc w:val="center"/>
            </w:pPr>
            <w:r>
              <w:t>27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Эндокринология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7" w:rsidRDefault="00ED4D07">
            <w:pPr>
              <w:rPr>
                <w:rFonts w:eastAsia="Times New Roman"/>
              </w:rPr>
            </w:pPr>
            <w:hyperlink r:id="rId31" w:anchor="/document/99/1301222871/XA00M5U2N0/" w:tgtFrame="_blank" w:history="1">
              <w:r>
                <w:rPr>
                  <w:rStyle w:val="a3"/>
                  <w:rFonts w:eastAsia="Times New Roman"/>
                </w:rPr>
                <w:t>Приказ Минздрава от 13.03.2023 № 104н</w:t>
              </w:r>
            </w:hyperlink>
          </w:p>
        </w:tc>
      </w:tr>
    </w:tbl>
    <w:p w:rsidR="00ED4D07" w:rsidRDefault="00ED4D07" w:rsidP="00ED4D07">
      <w:pPr>
        <w:pStyle w:val="a4"/>
        <w:jc w:val="center"/>
      </w:pPr>
    </w:p>
    <w:p w:rsidR="007E6333" w:rsidRDefault="007E6333">
      <w:bookmarkStart w:id="0" w:name="_GoBack"/>
      <w:bookmarkEnd w:id="0"/>
    </w:p>
    <w:sectPr w:rsidR="007E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A0"/>
    <w:rsid w:val="007E6333"/>
    <w:rsid w:val="00834DE7"/>
    <w:rsid w:val="00ED4D07"/>
    <w:rsid w:val="00FA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D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4D0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D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D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4D0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D4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glv.ru/" TargetMode="External"/><Relationship Id="rId18" Type="http://schemas.openxmlformats.org/officeDocument/2006/relationships/hyperlink" Target="https://1glv.ru/" TargetMode="External"/><Relationship Id="rId26" Type="http://schemas.openxmlformats.org/officeDocument/2006/relationships/hyperlink" Target="https://1gl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glv.ru/" TargetMode="External"/><Relationship Id="rId7" Type="http://schemas.openxmlformats.org/officeDocument/2006/relationships/hyperlink" Target="https://1glv.ru/" TargetMode="External"/><Relationship Id="rId12" Type="http://schemas.openxmlformats.org/officeDocument/2006/relationships/hyperlink" Target="https://1glv.ru/" TargetMode="External"/><Relationship Id="rId17" Type="http://schemas.openxmlformats.org/officeDocument/2006/relationships/hyperlink" Target="https://1glv.ru/" TargetMode="External"/><Relationship Id="rId25" Type="http://schemas.openxmlformats.org/officeDocument/2006/relationships/hyperlink" Target="https://1glv.ru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1glv.ru/" TargetMode="External"/><Relationship Id="rId20" Type="http://schemas.openxmlformats.org/officeDocument/2006/relationships/hyperlink" Target="https://1glv.ru/" TargetMode="External"/><Relationship Id="rId29" Type="http://schemas.openxmlformats.org/officeDocument/2006/relationships/hyperlink" Target="https://1glv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glv.ru/" TargetMode="External"/><Relationship Id="rId11" Type="http://schemas.openxmlformats.org/officeDocument/2006/relationships/hyperlink" Target="https://1glv.ru/" TargetMode="External"/><Relationship Id="rId24" Type="http://schemas.openxmlformats.org/officeDocument/2006/relationships/hyperlink" Target="https://1glv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1glv.ru/" TargetMode="External"/><Relationship Id="rId15" Type="http://schemas.openxmlformats.org/officeDocument/2006/relationships/hyperlink" Target="https://1glv.ru/" TargetMode="External"/><Relationship Id="rId23" Type="http://schemas.openxmlformats.org/officeDocument/2006/relationships/hyperlink" Target="https://1glv.ru/" TargetMode="External"/><Relationship Id="rId28" Type="http://schemas.openxmlformats.org/officeDocument/2006/relationships/hyperlink" Target="https://1glv.ru/" TargetMode="External"/><Relationship Id="rId10" Type="http://schemas.openxmlformats.org/officeDocument/2006/relationships/hyperlink" Target="https://1glv.ru/" TargetMode="External"/><Relationship Id="rId19" Type="http://schemas.openxmlformats.org/officeDocument/2006/relationships/hyperlink" Target="https://1glv.ru/" TargetMode="External"/><Relationship Id="rId31" Type="http://schemas.openxmlformats.org/officeDocument/2006/relationships/hyperlink" Target="https://1gl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glv.ru/" TargetMode="External"/><Relationship Id="rId14" Type="http://schemas.openxmlformats.org/officeDocument/2006/relationships/hyperlink" Target="https://1glv.ru/" TargetMode="External"/><Relationship Id="rId22" Type="http://schemas.openxmlformats.org/officeDocument/2006/relationships/hyperlink" Target="https://1glv.ru/" TargetMode="External"/><Relationship Id="rId27" Type="http://schemas.openxmlformats.org/officeDocument/2006/relationships/hyperlink" Target="https://1glv.ru/" TargetMode="External"/><Relationship Id="rId30" Type="http://schemas.openxmlformats.org/officeDocument/2006/relationships/hyperlink" Target="https://1glv.ru/" TargetMode="External"/><Relationship Id="rId8" Type="http://schemas.openxmlformats.org/officeDocument/2006/relationships/hyperlink" Target="https://1gl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2023-08-29T08:42:00Z</dcterms:created>
  <dcterms:modified xsi:type="dcterms:W3CDTF">2023-08-29T08:43:00Z</dcterms:modified>
</cp:coreProperties>
</file>